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616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директора ООО «СИГНАЛ»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Костарева Сергея Александровича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3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Костарев С.А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ООО «СИГНАЛ»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Энгельса</w:t>
      </w:r>
      <w:r>
        <w:rPr>
          <w:rFonts w:ascii="Times New Roman" w:eastAsia="Times New Roman" w:hAnsi="Times New Roman" w:cs="Times New Roman"/>
        </w:rPr>
        <w:t>, д.</w:t>
      </w:r>
      <w:r>
        <w:rPr>
          <w:rFonts w:ascii="Times New Roman" w:eastAsia="Times New Roman" w:hAnsi="Times New Roman" w:cs="Times New Roman"/>
        </w:rPr>
        <w:t>60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</w:t>
      </w:r>
      <w:r>
        <w:rPr>
          <w:rFonts w:ascii="Times New Roman" w:eastAsia="Times New Roman" w:hAnsi="Times New Roman" w:cs="Times New Roman"/>
        </w:rPr>
        <w:t>а в предусмотренные законом сроки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</w:rPr>
        <w:t>3 месяца 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28.04.2026</w:t>
      </w:r>
      <w:r>
        <w:rPr>
          <w:rFonts w:ascii="Times New Roman" w:eastAsia="Times New Roman" w:hAnsi="Times New Roman" w:cs="Times New Roman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Костарев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 надлежаще уведомлен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Костарева С.А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20.08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обращением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Костарева С.А</w:t>
      </w:r>
      <w:r>
        <w:rPr>
          <w:rFonts w:ascii="Times New Roman" w:eastAsia="Times New Roman" w:hAnsi="Times New Roman" w:cs="Times New Roman"/>
        </w:rPr>
        <w:t>. мировой судья квалифи</w:t>
      </w:r>
      <w:r>
        <w:rPr>
          <w:rFonts w:ascii="Times New Roman" w:eastAsia="Times New Roman" w:hAnsi="Times New Roman" w:cs="Times New Roman"/>
        </w:rPr>
        <w:t>цирует по ч.2 ст.15.33 КоАП РФ, как</w:t>
      </w:r>
      <w:r>
        <w:rPr>
          <w:rFonts w:ascii="Times New Roman" w:eastAsia="Times New Roman" w:hAnsi="Times New Roman" w:cs="Times New Roman"/>
        </w:rPr>
        <w:t xml:space="preserve">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директора ООО «СИГНАЛ»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Костарева Сергея Александровича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Российской Федерации //ОКЦ №8 Уральского ГУ Банка России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008260389230</w:t>
      </w:r>
    </w:p>
    <w:p>
      <w:pPr>
        <w:spacing w:before="0" w:after="0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24rplc-31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8">
    <w:name w:val="cat-UserDefined grp-23 rplc-8"/>
    <w:basedOn w:val="DefaultParagraphFont"/>
  </w:style>
  <w:style w:type="character" w:customStyle="1" w:styleId="cat-UserDefinedgrp-24rplc-31">
    <w:name w:val="cat-UserDefined grp-24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